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FC6" w:rsidRPr="00D53FF7" w:rsidRDefault="00726FC6" w:rsidP="00726FC6">
      <w:pPr>
        <w:tabs>
          <w:tab w:val="clear" w:pos="850"/>
          <w:tab w:val="clear" w:pos="1191"/>
          <w:tab w:val="clear" w:pos="1531"/>
        </w:tabs>
        <w:autoSpaceDE w:val="0"/>
        <w:autoSpaceDN w:val="0"/>
        <w:adjustRightInd w:val="0"/>
        <w:jc w:val="left"/>
        <w:rPr>
          <w:rFonts w:ascii="Garamond" w:hAnsi="Garamond"/>
          <w:sz w:val="24"/>
          <w:szCs w:val="24"/>
          <w:lang w:eastAsia="en-US"/>
        </w:rPr>
      </w:pPr>
      <w:bookmarkStart w:id="0" w:name="_GoBack"/>
      <w:bookmarkEnd w:id="0"/>
      <w:r w:rsidRPr="00D53FF7">
        <w:rPr>
          <w:rFonts w:ascii="Garamond" w:hAnsi="Garamond"/>
          <w:sz w:val="24"/>
          <w:szCs w:val="24"/>
          <w:lang w:eastAsia="en-US"/>
        </w:rPr>
        <w:t>Pierce O'Reilly</w:t>
      </w:r>
    </w:p>
    <w:p w:rsidR="00726FC6" w:rsidRDefault="00726FC6" w:rsidP="00726FC6">
      <w:pPr>
        <w:tabs>
          <w:tab w:val="clear" w:pos="850"/>
          <w:tab w:val="clear" w:pos="1191"/>
          <w:tab w:val="clear" w:pos="1531"/>
        </w:tabs>
        <w:autoSpaceDE w:val="0"/>
        <w:autoSpaceDN w:val="0"/>
        <w:adjustRightInd w:val="0"/>
        <w:jc w:val="left"/>
        <w:rPr>
          <w:rFonts w:ascii="Garamond" w:hAnsi="Garamond"/>
          <w:sz w:val="24"/>
          <w:szCs w:val="24"/>
          <w:lang w:eastAsia="en-US"/>
        </w:rPr>
      </w:pPr>
      <w:r w:rsidRPr="00D53FF7">
        <w:rPr>
          <w:rFonts w:ascii="Garamond" w:hAnsi="Garamond"/>
          <w:sz w:val="24"/>
          <w:szCs w:val="24"/>
          <w:lang w:eastAsia="en-US"/>
        </w:rPr>
        <w:t>___________________________________________________________________________</w:t>
      </w:r>
    </w:p>
    <w:p w:rsidR="00831068" w:rsidRPr="00D53FF7" w:rsidRDefault="00831068" w:rsidP="00726FC6">
      <w:pPr>
        <w:tabs>
          <w:tab w:val="clear" w:pos="850"/>
          <w:tab w:val="clear" w:pos="1191"/>
          <w:tab w:val="clear" w:pos="1531"/>
        </w:tabs>
        <w:autoSpaceDE w:val="0"/>
        <w:autoSpaceDN w:val="0"/>
        <w:adjustRightInd w:val="0"/>
        <w:jc w:val="left"/>
        <w:rPr>
          <w:rFonts w:ascii="Garamond" w:hAnsi="Garamond"/>
          <w:sz w:val="24"/>
          <w:szCs w:val="24"/>
          <w:lang w:eastAsia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1346"/>
        <w:gridCol w:w="2516"/>
        <w:gridCol w:w="3862"/>
      </w:tblGrid>
      <w:tr w:rsidR="00D53FF7" w:rsidRPr="00D53FF7" w:rsidTr="00726FC6">
        <w:tc>
          <w:tcPr>
            <w:tcW w:w="1456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P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 xml:space="preserve">ERSONAL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NFORMATION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862" w:type="dxa"/>
            <w:gridSpan w:val="2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val="fr-FR"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val="fr-FR" w:eastAsia="en-US"/>
              </w:rPr>
              <w:t xml:space="preserve">Mail: </w:t>
            </w:r>
            <w:r w:rsidRPr="00D53FF7">
              <w:rPr>
                <w:rFonts w:ascii="Garamond" w:hAnsi="Garamond"/>
                <w:sz w:val="20"/>
                <w:szCs w:val="20"/>
                <w:lang w:val="fr-FR" w:eastAsia="en-US"/>
              </w:rPr>
              <w:t>72 Rue de Cligancourt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val="fr-FR"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val="fr-FR" w:eastAsia="en-US"/>
              </w:rPr>
              <w:t>Paris 75018</w:t>
            </w:r>
            <w:r w:rsidR="00D53FF7" w:rsidRPr="00D53FF7">
              <w:rPr>
                <w:rFonts w:ascii="Garamond" w:hAnsi="Garamond"/>
                <w:sz w:val="20"/>
                <w:szCs w:val="20"/>
                <w:lang w:val="fr-FR" w:eastAsia="en-US"/>
              </w:rPr>
              <w:t>,</w:t>
            </w:r>
            <w:r w:rsidRPr="00D53FF7">
              <w:rPr>
                <w:rFonts w:ascii="Garamond" w:hAnsi="Garamond"/>
                <w:sz w:val="20"/>
                <w:szCs w:val="20"/>
                <w:lang w:val="fr-FR" w:eastAsia="en-US"/>
              </w:rPr>
              <w:t xml:space="preserve"> France 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val="fr-FR" w:eastAsia="en-US"/>
              </w:rPr>
            </w:pPr>
          </w:p>
          <w:p w:rsidR="00726FC6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Citizenship</w:t>
            </w:r>
            <w:r w:rsidR="00D53FF7"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: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Ireland</w:t>
            </w:r>
          </w:p>
          <w:p w:rsidR="00D53FF7" w:rsidRPr="00D53FF7" w:rsidRDefault="00D53FF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eastAsia="en-US"/>
              </w:rPr>
            </w:pPr>
          </w:p>
        </w:tc>
        <w:tc>
          <w:tcPr>
            <w:tcW w:w="3862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Voice</w:t>
            </w:r>
            <w:r w:rsidR="00D53FF7"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: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(U.S.): +33 7 81 73 98 37</w:t>
            </w:r>
          </w:p>
          <w:p w:rsidR="00726FC6" w:rsidRPr="0074744B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74744B">
              <w:rPr>
                <w:rFonts w:ascii="Garamond" w:hAnsi="Garamond"/>
                <w:b/>
                <w:sz w:val="20"/>
                <w:szCs w:val="20"/>
                <w:lang w:eastAsia="en-US"/>
              </w:rPr>
              <w:t>Email:</w:t>
            </w:r>
            <w:r w:rsidRPr="0074744B">
              <w:rPr>
                <w:rFonts w:ascii="Garamond" w:hAnsi="Garamond"/>
                <w:sz w:val="20"/>
                <w:szCs w:val="20"/>
                <w:lang w:eastAsia="en-US"/>
              </w:rPr>
              <w:t xml:space="preserve"> oreillypierce@gmail.com</w:t>
            </w:r>
          </w:p>
          <w:p w:rsidR="0089506E" w:rsidRDefault="0089506E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</w:p>
          <w:p w:rsidR="00726FC6" w:rsidRPr="0074744B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Date of Birth</w:t>
            </w:r>
            <w:r w:rsidR="00D53FF7"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: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17/02/1985</w:t>
            </w:r>
          </w:p>
        </w:tc>
      </w:tr>
      <w:tr w:rsidR="00D53FF7" w:rsidRPr="00D53FF7" w:rsidTr="00726FC6">
        <w:tc>
          <w:tcPr>
            <w:tcW w:w="1456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val="fr-FR"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E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DUCATION</w:t>
            </w:r>
          </w:p>
        </w:tc>
        <w:tc>
          <w:tcPr>
            <w:tcW w:w="7724" w:type="dxa"/>
            <w:gridSpan w:val="3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Columbia University,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New York City, New York, U.S.A. 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Ph.D. Political Science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</w:t>
            </w:r>
            <w:r w:rsid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</w:t>
            </w:r>
            <w:r w:rsidR="00696711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9/2008 - 11/2013</w:t>
            </w:r>
          </w:p>
          <w:p w:rsidR="00726FC6" w:rsidRPr="00D53FF7" w:rsidRDefault="00726FC6" w:rsidP="00726FC6">
            <w:pPr>
              <w:pStyle w:val="ListParagraph"/>
              <w:numPr>
                <w:ilvl w:val="0"/>
                <w:numId w:val="1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Advisors: Prof. Isabela Mares, Prof. John Huber and Prof. Massimo Morelli</w:t>
            </w:r>
          </w:p>
          <w:p w:rsidR="00726FC6" w:rsidRPr="00D53FF7" w:rsidRDefault="00726FC6" w:rsidP="00726FC6">
            <w:pPr>
              <w:pStyle w:val="ListParagraph"/>
              <w:numPr>
                <w:ilvl w:val="0"/>
                <w:numId w:val="1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Major: Comparative Politics / Minor: Economics</w:t>
            </w:r>
          </w:p>
          <w:p w:rsidR="00726FC6" w:rsidRPr="00D53FF7" w:rsidRDefault="00726FC6" w:rsidP="00726FC6">
            <w:pPr>
              <w:pStyle w:val="ListParagraph"/>
              <w:numPr>
                <w:ilvl w:val="0"/>
                <w:numId w:val="1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Thesis Title: “Financing the Welfare State and the Structure of Taxation”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Trinity College Dublin,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Dublin, Ireland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M.Sc., Economics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</w:t>
            </w:r>
            <w:r w:rsid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9/2006 - 8/2007</w:t>
            </w:r>
          </w:p>
          <w:p w:rsidR="00726FC6" w:rsidRPr="00D53FF7" w:rsidRDefault="00726FC6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Advisor: Prof. Philip Lane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5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Thesis Title: “The Political Economy of International Capital Flows”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5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First-Class Honours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B.A. in History and Political Science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</w:t>
            </w:r>
            <w:r w:rsid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9/2001 - 05/2006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First-Class Honours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eastAsia="en-US"/>
              </w:rPr>
            </w:pPr>
          </w:p>
        </w:tc>
      </w:tr>
      <w:tr w:rsidR="00D53FF7" w:rsidRPr="00831068" w:rsidTr="00726FC6">
        <w:tc>
          <w:tcPr>
            <w:tcW w:w="1456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val="fr-FR"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W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ORK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E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XPERIENCE</w:t>
            </w:r>
          </w:p>
        </w:tc>
        <w:tc>
          <w:tcPr>
            <w:tcW w:w="7724" w:type="dxa"/>
            <w:gridSpan w:val="3"/>
          </w:tcPr>
          <w:p w:rsidR="00726FC6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OECD Center for Tax Policy</w:t>
            </w:r>
            <w:r w:rsidR="00370177"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 xml:space="preserve"> and Administration</w:t>
            </w: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Paris, France</w:t>
            </w:r>
          </w:p>
          <w:p w:rsidR="00831068" w:rsidRPr="00D53FF7" w:rsidRDefault="00831068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Tax Economist 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                   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>09/2015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-present</w:t>
            </w:r>
          </w:p>
          <w:p w:rsidR="00370177" w:rsidRDefault="00726FC6" w:rsidP="00B6570D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ind w:left="387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I work in the 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 xml:space="preserve">Personal and Property Taxes Unit of the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Tax Policy and</w:t>
            </w:r>
            <w:r w:rsidR="00831068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Tax Statistics Division.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 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>co-wrote a study measuring effective tax rates on physical capital. I have also led the OECD’s work on t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ax 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>policy and inclusive g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rowth,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 xml:space="preserve"> including writing policy papers for the G7 and G20. I am currently working on a project to assess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the impact of the OECD’s work to combat tax evasion. </w:t>
            </w:r>
          </w:p>
          <w:p w:rsidR="00B6570D" w:rsidRDefault="00B6570D" w:rsidP="00B6570D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i/>
                <w:sz w:val="20"/>
                <w:szCs w:val="20"/>
                <w:lang w:eastAsia="en-US"/>
              </w:rPr>
            </w:pPr>
          </w:p>
          <w:p w:rsidR="00B6570D" w:rsidRPr="00D53FF7" w:rsidRDefault="00B6570D" w:rsidP="00B6570D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Junior </w:t>
            </w: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Tax Economist                                                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       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09/2013 -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>09/2015</w:t>
            </w:r>
          </w:p>
          <w:p w:rsidR="00B6570D" w:rsidRPr="00D53FF7" w:rsidRDefault="00B6570D" w:rsidP="00B6570D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ind w:left="387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 work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>ed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in the 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Personal and Property Taxes Unit of the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Tax Policy and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Tax Statistics Division. I 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completed a study measuring effective tax rates on human capital, </w:t>
            </w:r>
            <w:r w:rsidR="0089506E">
              <w:rPr>
                <w:rFonts w:ascii="Garamond" w:hAnsi="Garamond"/>
                <w:sz w:val="20"/>
                <w:szCs w:val="20"/>
                <w:lang w:eastAsia="en-US"/>
              </w:rPr>
              <w:t>and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89506E">
              <w:rPr>
                <w:rFonts w:ascii="Garamond" w:hAnsi="Garamond"/>
                <w:sz w:val="20"/>
                <w:szCs w:val="20"/>
                <w:lang w:eastAsia="en-US"/>
              </w:rPr>
              <w:t>wrote reviews of countries’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 tax policies in the area of education and labour market activation.  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</w:p>
          <w:p w:rsidR="00726FC6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World Bank Group,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Washington D.C., U.S.A.</w:t>
            </w:r>
          </w:p>
          <w:p w:rsidR="00831068" w:rsidRPr="00D53FF7" w:rsidRDefault="00831068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>Consultant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11/2012 -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11/2013</w:t>
            </w:r>
          </w:p>
          <w:p w:rsidR="00726FC6" w:rsidRPr="00D53FF7" w:rsidRDefault="00B6570D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ind w:left="38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Worked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with the Public Financial Manageme</w:t>
            </w:r>
            <w:r w:rsidR="00831068">
              <w:rPr>
                <w:rFonts w:ascii="Garamond" w:hAnsi="Garamond"/>
                <w:sz w:val="20"/>
                <w:szCs w:val="20"/>
                <w:lang w:eastAsia="en-US"/>
              </w:rPr>
              <w:t>nt team at the World Bank Insti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tute designing a course on fi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scal transparency for policymakers and civil society</w:t>
            </w:r>
            <w:r w:rsidR="00831068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workers in developing countries and emerging markets.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Pioneer Investments,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Dublin, Ireland</w:t>
            </w:r>
          </w:p>
          <w:p w:rsidR="00831068" w:rsidRPr="00D53FF7" w:rsidRDefault="00831068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Research Assistant 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6/2008 - 8/2008</w:t>
            </w:r>
          </w:p>
          <w:p w:rsidR="00726FC6" w:rsidRPr="00D53FF7" w:rsidRDefault="00726FC6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ind w:left="38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Worked with Emerging Markets and Fixed Income Trading Desk, building a</w:t>
            </w:r>
            <w:r w:rsidR="00831068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model to predict </w:t>
            </w:r>
            <w:r w:rsidR="00326BB4">
              <w:rPr>
                <w:rFonts w:ascii="Garamond" w:hAnsi="Garamond"/>
                <w:sz w:val="20"/>
                <w:szCs w:val="20"/>
                <w:lang w:eastAsia="en-US"/>
              </w:rPr>
              <w:t>fl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uctuations in Credit Defau</w:t>
            </w:r>
            <w:r w:rsidR="00831068">
              <w:rPr>
                <w:rFonts w:ascii="Garamond" w:hAnsi="Garamond"/>
                <w:sz w:val="20"/>
                <w:szCs w:val="20"/>
                <w:lang w:eastAsia="en-US"/>
              </w:rPr>
              <w:t>lt Swap rates based on macroeco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nomic data.</w:t>
            </w:r>
          </w:p>
          <w:p w:rsidR="00726FC6" w:rsidRPr="00831068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eastAsia="en-US"/>
              </w:rPr>
            </w:pPr>
          </w:p>
        </w:tc>
      </w:tr>
      <w:tr w:rsidR="00D53FF7" w:rsidRPr="00D53FF7" w:rsidTr="00726FC6">
        <w:tc>
          <w:tcPr>
            <w:tcW w:w="1456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A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CADEMIC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E</w:t>
            </w:r>
            <w:r w:rsidR="00370177" w:rsidRPr="00D53FF7">
              <w:rPr>
                <w:rFonts w:ascii="Garamond" w:hAnsi="Garamond"/>
                <w:sz w:val="16"/>
                <w:szCs w:val="16"/>
                <w:lang w:eastAsia="en-US"/>
              </w:rPr>
              <w:t>XPERIENCE</w:t>
            </w:r>
          </w:p>
        </w:tc>
        <w:tc>
          <w:tcPr>
            <w:tcW w:w="7724" w:type="dxa"/>
            <w:gridSpan w:val="3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Columbia University,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New York City, New York, U.S.A.</w:t>
            </w:r>
          </w:p>
          <w:p w:rsidR="00370177" w:rsidRPr="00D53FF7" w:rsidRDefault="00726FC6" w:rsidP="0037017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>Research Assistant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      1/2008 – 07/2013</w:t>
            </w:r>
          </w:p>
          <w:p w:rsidR="00726FC6" w:rsidRPr="00D53FF7" w:rsidRDefault="00370177" w:rsidP="0037017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Prof</w:t>
            </w:r>
            <w:r w:rsidR="00326BB4">
              <w:rPr>
                <w:rFonts w:ascii="Garamond" w:hAnsi="Garamond"/>
                <w:sz w:val="20"/>
                <w:szCs w:val="20"/>
                <w:lang w:eastAsia="en-US"/>
              </w:rPr>
              <w:t>.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David Epstein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, Prof. Macartan Humphreys, and </w:t>
            </w:r>
            <w:r w:rsidR="00326BB4" w:rsidRPr="00D53FF7">
              <w:rPr>
                <w:rFonts w:ascii="Garamond" w:hAnsi="Garamond"/>
                <w:sz w:val="20"/>
                <w:szCs w:val="20"/>
                <w:lang w:eastAsia="en-US"/>
              </w:rPr>
              <w:t>Prof</w:t>
            </w:r>
            <w:r w:rsidR="00326BB4">
              <w:rPr>
                <w:rFonts w:ascii="Garamond" w:hAnsi="Garamond"/>
                <w:sz w:val="20"/>
                <w:szCs w:val="20"/>
                <w:lang w:eastAsia="en-US"/>
              </w:rPr>
              <w:t xml:space="preserve">.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Greg Wawro. </w:t>
            </w:r>
          </w:p>
          <w:p w:rsidR="00370177" w:rsidRPr="00D53FF7" w:rsidRDefault="00370177" w:rsidP="0037017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696711" w:rsidRDefault="00696711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i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lastRenderedPageBreak/>
              <w:t>Teaching Assistant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1/2008 – 07/2013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Introduction to Compar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ative Politics. 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Instructor: Prof. Kimuli Kasara</w:t>
            </w:r>
          </w:p>
          <w:p w:rsidR="00726FC6" w:rsidRPr="00D53FF7" w:rsidRDefault="00370177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Multivariate Political Analysis.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Instructor: Prof. Shigeo Hirano</w:t>
            </w:r>
          </w:p>
          <w:p w:rsidR="00726FC6" w:rsidRPr="00D53FF7" w:rsidRDefault="00370177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Research Topics in Game Theory.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Instructor: Prof.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David Epstein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The Logic of Collective Choice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.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Instructor: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Prof. Jeff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rey Lax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6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Game Theory and Political Theory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.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Instructor: Prof.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Macartan Humphreys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>Seminar Coordinator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9/2010-5/2011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Columbia University Political Economy Breakfast Workshop 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Columbia Law School,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New York City, New York, U.S.A.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>Teaching Assistant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  <w:r w:rsidR="00370177" w:rsidRPr="00D53FF7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1/2008--5/2009</w:t>
            </w:r>
          </w:p>
          <w:p w:rsidR="00726FC6" w:rsidRPr="00D53FF7" w:rsidRDefault="00370177" w:rsidP="00D53FF7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Game Theory and the Law</w:t>
            </w:r>
            <w:r w:rsidR="00726FC6" w:rsidRPr="00D53FF7">
              <w:rPr>
                <w:rFonts w:ascii="Garamond" w:hAnsi="Garamond"/>
                <w:sz w:val="20"/>
                <w:szCs w:val="20"/>
                <w:lang w:eastAsia="en-US"/>
              </w:rPr>
              <w:t>. Instructor: Prof. David Epstein</w:t>
            </w:r>
          </w:p>
          <w:p w:rsidR="00370177" w:rsidRPr="00D53FF7" w:rsidRDefault="0037017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Trinity College Dublin,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Dublin, Ireland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>Teaching Assistant</w:t>
            </w:r>
            <w:r w:rsidR="00370177" w:rsidRPr="003D04C3">
              <w:rPr>
                <w:rFonts w:ascii="Garamond" w:hAnsi="Garamond"/>
                <w:i/>
                <w:sz w:val="20"/>
                <w:szCs w:val="20"/>
                <w:lang w:eastAsia="en-US"/>
              </w:rPr>
              <w:t xml:space="preserve">             </w:t>
            </w:r>
            <w:r w:rsidR="003D04C3">
              <w:rPr>
                <w:rFonts w:ascii="Garamond" w:hAnsi="Garamond"/>
                <w:sz w:val="20"/>
                <w:szCs w:val="20"/>
                <w:lang w:eastAsia="en-US"/>
              </w:rPr>
              <w:t xml:space="preserve">    </w:t>
            </w:r>
            <w:r w:rsidR="00370177" w:rsidRPr="003D04C3">
              <w:rPr>
                <w:rFonts w:ascii="Garamond" w:hAnsi="Garamond"/>
                <w:sz w:val="20"/>
                <w:szCs w:val="20"/>
                <w:lang w:eastAsia="en-US"/>
              </w:rPr>
              <w:t xml:space="preserve">                                                                                 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9/2006 - 5/2007</w:t>
            </w:r>
          </w:p>
          <w:p w:rsidR="00726FC6" w:rsidRPr="00D53FF7" w:rsidRDefault="00726FC6" w:rsidP="00D53FF7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Introduction to Social Sciences</w:t>
            </w:r>
            <w:r w:rsidR="00370177" w:rsidRPr="00D53FF7">
              <w:rPr>
                <w:rFonts w:ascii="Garamond" w:hAnsi="Garamond"/>
                <w:sz w:val="20"/>
                <w:szCs w:val="20"/>
                <w:lang w:eastAsia="en-US"/>
              </w:rPr>
              <w:t>.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Instructor: Dr. Raj Chari</w:t>
            </w:r>
          </w:p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4"/>
                <w:szCs w:val="24"/>
                <w:lang w:eastAsia="en-US"/>
              </w:rPr>
            </w:pPr>
          </w:p>
        </w:tc>
      </w:tr>
      <w:tr w:rsidR="00D53FF7" w:rsidRPr="00D53FF7" w:rsidTr="00726FC6">
        <w:tc>
          <w:tcPr>
            <w:tcW w:w="1456" w:type="dxa"/>
          </w:tcPr>
          <w:p w:rsidR="00726FC6" w:rsidRPr="00D53FF7" w:rsidRDefault="00726FC6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lastRenderedPageBreak/>
              <w:t>A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WARDS</w:t>
            </w:r>
          </w:p>
        </w:tc>
        <w:tc>
          <w:tcPr>
            <w:tcW w:w="7724" w:type="dxa"/>
            <w:gridSpan w:val="3"/>
          </w:tcPr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 xml:space="preserve">Institute for Social Research and Policy </w:t>
            </w:r>
          </w:p>
          <w:p w:rsidR="00726FC6" w:rsidRPr="00D53FF7" w:rsidRDefault="00726FC6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2011-12 Mellon Interdisciplinary Graduate Fellow. </w:t>
            </w:r>
          </w:p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German Marshall Fund</w:t>
            </w:r>
          </w:p>
          <w:p w:rsidR="00726FC6" w:rsidRPr="00D53FF7" w:rsidRDefault="00726FC6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Brussels Forum Young Writers Award. (with David Post)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 xml:space="preserve">, 2012.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 </w:t>
            </w:r>
          </w:p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Columbia University Graduate School of Arts and Sciences</w:t>
            </w:r>
          </w:p>
          <w:p w:rsidR="00726FC6" w:rsidRPr="00D53FF7" w:rsidRDefault="00726FC6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Facul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>ty Fellow in Political Science, 2007-2013</w:t>
            </w:r>
          </w:p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Irish Fulbright Commission</w:t>
            </w:r>
          </w:p>
          <w:p w:rsidR="00726FC6" w:rsidRPr="00D53FF7" w:rsidRDefault="00B6570D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Fulbright Scholarship, 2007-2008.</w:t>
            </w:r>
          </w:p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University of Dublin, Trinity College</w:t>
            </w:r>
          </w:p>
          <w:p w:rsidR="00726FC6" w:rsidRPr="00D53FF7" w:rsidRDefault="00726FC6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Fou</w:t>
            </w:r>
            <w:r w:rsidR="00B6570D">
              <w:rPr>
                <w:rFonts w:ascii="Garamond" w:hAnsi="Garamond"/>
                <w:sz w:val="20"/>
                <w:szCs w:val="20"/>
                <w:lang w:eastAsia="en-US"/>
              </w:rPr>
              <w:t>ndation Scholarship, 2004-2007.</w:t>
            </w:r>
          </w:p>
          <w:p w:rsidR="00726FC6" w:rsidRPr="003D04C3" w:rsidRDefault="00726FC6" w:rsidP="003D04C3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University of Dublin, Trinity College</w:t>
            </w:r>
          </w:p>
          <w:p w:rsidR="00726FC6" w:rsidRPr="00D53FF7" w:rsidRDefault="00B6570D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after="12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Entrance Exhibition, 2004.</w:t>
            </w:r>
          </w:p>
          <w:p w:rsidR="00D53FF7" w:rsidRPr="00D53FF7" w:rsidRDefault="00D53FF7" w:rsidP="00D53FF7">
            <w:pPr>
              <w:pStyle w:val="ListParagraph"/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ind w:left="774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</w:tc>
      </w:tr>
      <w:tr w:rsidR="00D53FF7" w:rsidRPr="00D53FF7" w:rsidTr="00726FC6">
        <w:tc>
          <w:tcPr>
            <w:tcW w:w="1456" w:type="dxa"/>
          </w:tcPr>
          <w:p w:rsidR="00726FC6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P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UBLICATIONS</w:t>
            </w:r>
            <w:r>
              <w:rPr>
                <w:rFonts w:ascii="Garamond" w:hAnsi="Garamond"/>
                <w:sz w:val="14"/>
                <w:szCs w:val="14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&amp;</w:t>
            </w:r>
            <w:r>
              <w:rPr>
                <w:rFonts w:ascii="Garamond" w:hAnsi="Garamond"/>
                <w:sz w:val="14"/>
                <w:szCs w:val="14"/>
                <w:lang w:eastAsia="en-US"/>
              </w:rPr>
              <w:t xml:space="preserve">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W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 xml:space="preserve">ORKING 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>P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>APERS</w:t>
            </w:r>
            <w:r>
              <w:rPr>
                <w:rFonts w:ascii="Garamond" w:hAnsi="Garamond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7724" w:type="dxa"/>
            <w:gridSpan w:val="3"/>
          </w:tcPr>
          <w:p w:rsidR="003D04C3" w:rsidRDefault="003D04C3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>Publicat</w:t>
            </w:r>
            <w:r w:rsidR="00326BB4">
              <w:rPr>
                <w:rFonts w:ascii="Garamond" w:hAnsi="Garamond"/>
                <w:b/>
                <w:sz w:val="20"/>
                <w:szCs w:val="20"/>
                <w:lang w:eastAsia="en-US"/>
              </w:rPr>
              <w:t>i</w:t>
            </w:r>
            <w:r w:rsidRPr="003D04C3">
              <w:rPr>
                <w:rFonts w:ascii="Garamond" w:hAnsi="Garamond"/>
                <w:b/>
                <w:sz w:val="20"/>
                <w:szCs w:val="20"/>
                <w:lang w:eastAsia="en-US"/>
              </w:rPr>
              <w:t xml:space="preserve">ons </w:t>
            </w:r>
          </w:p>
          <w:p w:rsidR="003D04C3" w:rsidRPr="007B5F95" w:rsidRDefault="003D04C3" w:rsidP="00831068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before="120" w:after="120"/>
              <w:ind w:left="771" w:hanging="35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7B5F95">
              <w:rPr>
                <w:rFonts w:ascii="Garamond" w:hAnsi="Garamond"/>
                <w:sz w:val="20"/>
                <w:szCs w:val="20"/>
                <w:lang w:eastAsia="en-US"/>
              </w:rPr>
              <w:t xml:space="preserve">The Taxation of Household Savings, </w:t>
            </w: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>OECD Tax Policy Studies No.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 26</w:t>
            </w: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>, 2017 (with Bert Brys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>, Sarita Gomez, and Alastair Thomas</w:t>
            </w: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>)</w:t>
            </w:r>
          </w:p>
          <w:p w:rsidR="003D04C3" w:rsidRPr="007B5F95" w:rsidRDefault="003D04C3" w:rsidP="00831068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before="120" w:after="120"/>
              <w:ind w:left="771" w:hanging="35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7B5F95">
              <w:rPr>
                <w:rFonts w:ascii="Garamond" w:hAnsi="Garamond"/>
                <w:sz w:val="20"/>
                <w:szCs w:val="20"/>
                <w:lang w:eastAsia="en-US"/>
              </w:rPr>
              <w:t>Taxation and Skills</w:t>
            </w: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>, OECD Tax Policy Studies No. 24, 2017 (with Bert Brys)</w:t>
            </w:r>
          </w:p>
          <w:p w:rsidR="003D04C3" w:rsidRDefault="003D04C3" w:rsidP="00831068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before="120" w:after="120"/>
              <w:ind w:left="771" w:hanging="35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7B5F95">
              <w:rPr>
                <w:rFonts w:ascii="Garamond" w:hAnsi="Garamond"/>
                <w:sz w:val="20"/>
                <w:szCs w:val="20"/>
                <w:lang w:eastAsia="en-US"/>
              </w:rPr>
              <w:t>The Impact of Tax and Benefit Systems on the Workforce Participation Incentives of Women</w:t>
            </w: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 xml:space="preserve">,  OECD Tax Policy Working Papers, 2016 (with Alastair Thomas) </w:t>
            </w:r>
          </w:p>
          <w:p w:rsidR="00726FC6" w:rsidRPr="00831068" w:rsidRDefault="003D04C3" w:rsidP="003D04C3">
            <w:pPr>
              <w:pStyle w:val="ListParagraph"/>
              <w:numPr>
                <w:ilvl w:val="0"/>
                <w:numId w:val="8"/>
              </w:num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spacing w:before="120" w:after="120"/>
              <w:ind w:left="771" w:hanging="357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3D04C3">
              <w:rPr>
                <w:rFonts w:ascii="Garamond" w:hAnsi="Garamond"/>
                <w:sz w:val="20"/>
                <w:szCs w:val="20"/>
                <w:lang w:eastAsia="en-US"/>
              </w:rPr>
              <w:t>Tax Design for Inclusive Economic Growth, OECD Tax Policy Working Papers, 2016 (with Bert Brys, Sarah Perret, and Alastair Thomas)</w:t>
            </w:r>
          </w:p>
        </w:tc>
      </w:tr>
      <w:tr w:rsidR="00D53FF7" w:rsidRPr="00D53FF7" w:rsidTr="00D53FF7">
        <w:tc>
          <w:tcPr>
            <w:tcW w:w="1456" w:type="dxa"/>
          </w:tcPr>
          <w:p w:rsidR="00D53FF7" w:rsidRPr="00D53FF7" w:rsidRDefault="00D53FF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O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 xml:space="preserve">THER 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S</w:t>
            </w:r>
            <w:r w:rsidRPr="00D53FF7">
              <w:rPr>
                <w:rFonts w:ascii="Garamond" w:hAnsi="Garamond"/>
                <w:sz w:val="16"/>
                <w:szCs w:val="16"/>
                <w:lang w:eastAsia="en-US"/>
              </w:rPr>
              <w:t xml:space="preserve">KILLS </w:t>
            </w:r>
          </w:p>
        </w:tc>
        <w:tc>
          <w:tcPr>
            <w:tcW w:w="1346" w:type="dxa"/>
          </w:tcPr>
          <w:p w:rsidR="00D53FF7" w:rsidRDefault="00D53FF7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 xml:space="preserve">Programs </w:t>
            </w:r>
          </w:p>
          <w:p w:rsidR="003D04C3" w:rsidRPr="00D53FF7" w:rsidRDefault="003D04C3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</w:p>
          <w:p w:rsidR="00D53FF7" w:rsidRPr="00D53FF7" w:rsidRDefault="00B6570D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Experienced</w:t>
            </w:r>
          </w:p>
          <w:p w:rsidR="00D53FF7" w:rsidRPr="00D53FF7" w:rsidRDefault="00B6570D" w:rsidP="00726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Intermediate</w:t>
            </w: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2857A4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>Languages</w:t>
            </w:r>
          </w:p>
          <w:p w:rsid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b/>
                <w:sz w:val="20"/>
                <w:szCs w:val="20"/>
                <w:lang w:eastAsia="en-US"/>
              </w:rPr>
              <w:t xml:space="preserve"> </w:t>
            </w: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English: </w:t>
            </w:r>
          </w:p>
          <w:p w:rsidR="00D53FF7" w:rsidRPr="00D53FF7" w:rsidRDefault="00D53FF7" w:rsidP="00797FC6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 xml:space="preserve">French: </w:t>
            </w:r>
          </w:p>
        </w:tc>
        <w:tc>
          <w:tcPr>
            <w:tcW w:w="6378" w:type="dxa"/>
            <w:gridSpan w:val="2"/>
          </w:tcPr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3D04C3" w:rsidRDefault="003D04C3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D53FF7" w:rsidRPr="00D53FF7" w:rsidRDefault="00B6570D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>R, L</w:t>
            </w:r>
            <w:r w:rsidRPr="00D53FF7">
              <w:rPr>
                <w:rFonts w:ascii="Garamond" w:hAnsi="Garamond"/>
                <w:sz w:val="14"/>
                <w:szCs w:val="14"/>
                <w:lang w:eastAsia="en-US"/>
              </w:rPr>
              <w:t>A</w:t>
            </w: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TEX</w:t>
            </w:r>
            <w:r>
              <w:rPr>
                <w:rFonts w:ascii="Garamond" w:hAnsi="Garamond"/>
                <w:sz w:val="20"/>
                <w:szCs w:val="20"/>
                <w:lang w:eastAsia="en-US"/>
              </w:rPr>
              <w:t>, Visual Basic</w:t>
            </w:r>
          </w:p>
          <w:p w:rsidR="00D53FF7" w:rsidRPr="00D53FF7" w:rsidRDefault="00B6570D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>
              <w:rPr>
                <w:rFonts w:ascii="Garamond" w:hAnsi="Garamond"/>
                <w:sz w:val="20"/>
                <w:szCs w:val="20"/>
                <w:lang w:eastAsia="en-US"/>
              </w:rPr>
              <w:t xml:space="preserve">STATA, Git, SPSS </w:t>
            </w:r>
            <w:r w:rsidR="00D53FF7" w:rsidRPr="00D53FF7">
              <w:rPr>
                <w:rFonts w:ascii="Garamond" w:hAnsi="Garamond"/>
                <w:sz w:val="20"/>
                <w:szCs w:val="20"/>
                <w:lang w:eastAsia="en-US"/>
              </w:rPr>
              <w:t>Experienced, regression and graphical applications</w:t>
            </w: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2857A4" w:rsidRDefault="002857A4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Native</w:t>
            </w:r>
          </w:p>
          <w:p w:rsidR="00D53FF7" w:rsidRPr="00D53FF7" w:rsidRDefault="00D53FF7" w:rsidP="00D53FF7">
            <w:pPr>
              <w:tabs>
                <w:tab w:val="clear" w:pos="850"/>
                <w:tab w:val="clear" w:pos="1191"/>
                <w:tab w:val="clear" w:pos="1531"/>
              </w:tabs>
              <w:autoSpaceDE w:val="0"/>
              <w:autoSpaceDN w:val="0"/>
              <w:adjustRightInd w:val="0"/>
              <w:jc w:val="left"/>
              <w:rPr>
                <w:rFonts w:ascii="Garamond" w:hAnsi="Garamond"/>
                <w:sz w:val="20"/>
                <w:szCs w:val="20"/>
                <w:lang w:eastAsia="en-US"/>
              </w:rPr>
            </w:pPr>
            <w:r w:rsidRPr="00D53FF7">
              <w:rPr>
                <w:rFonts w:ascii="Garamond" w:hAnsi="Garamond"/>
                <w:sz w:val="20"/>
                <w:szCs w:val="20"/>
                <w:lang w:eastAsia="en-US"/>
              </w:rPr>
              <w:t>Intermediate</w:t>
            </w:r>
          </w:p>
        </w:tc>
      </w:tr>
    </w:tbl>
    <w:p w:rsidR="00463667" w:rsidRPr="00D53FF7" w:rsidRDefault="00463667" w:rsidP="0089506E">
      <w:pPr>
        <w:rPr>
          <w:rFonts w:ascii="Garamond" w:hAnsi="Garamond"/>
        </w:rPr>
      </w:pPr>
    </w:p>
    <w:sectPr w:rsidR="00463667" w:rsidRPr="00D53FF7" w:rsidSect="002857A4">
      <w:pgSz w:w="11907" w:h="16840" w:code="9"/>
      <w:pgMar w:top="1985" w:right="1247" w:bottom="1701" w:left="1191" w:header="1247" w:footer="12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EE6" w:rsidRDefault="00056EE6">
      <w:r>
        <w:separator/>
      </w:r>
    </w:p>
  </w:endnote>
  <w:endnote w:type="continuationSeparator" w:id="0">
    <w:p w:rsidR="00056EE6" w:rsidRDefault="00056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EE6" w:rsidRDefault="00056EE6">
      <w:r>
        <w:separator/>
      </w:r>
    </w:p>
  </w:footnote>
  <w:footnote w:type="continuationSeparator" w:id="0">
    <w:p w:rsidR="00056EE6" w:rsidRDefault="00056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95F0F"/>
    <w:multiLevelType w:val="hybridMultilevel"/>
    <w:tmpl w:val="39027478"/>
    <w:lvl w:ilvl="0" w:tplc="539889E4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7281D"/>
    <w:multiLevelType w:val="hybridMultilevel"/>
    <w:tmpl w:val="2CB4569C"/>
    <w:lvl w:ilvl="0" w:tplc="539889E4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D1792"/>
    <w:multiLevelType w:val="hybridMultilevel"/>
    <w:tmpl w:val="B9CC7446"/>
    <w:lvl w:ilvl="0" w:tplc="AD923FF2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B1499B"/>
    <w:multiLevelType w:val="hybridMultilevel"/>
    <w:tmpl w:val="0FDCBF44"/>
    <w:lvl w:ilvl="0" w:tplc="AD923FF2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F62DB5"/>
    <w:multiLevelType w:val="hybridMultilevel"/>
    <w:tmpl w:val="99ACEAFE"/>
    <w:lvl w:ilvl="0" w:tplc="AD923FF2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C42E8B"/>
    <w:multiLevelType w:val="hybridMultilevel"/>
    <w:tmpl w:val="9F422FF8"/>
    <w:lvl w:ilvl="0" w:tplc="AD923FF2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2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>
    <w:nsid w:val="48E82F11"/>
    <w:multiLevelType w:val="hybridMultilevel"/>
    <w:tmpl w:val="B8F29766"/>
    <w:lvl w:ilvl="0" w:tplc="539889E4">
      <w:start w:val="1"/>
      <w:numFmt w:val="bullet"/>
      <w:lvlText w:val=""/>
      <w:lvlJc w:val="left"/>
      <w:pPr>
        <w:ind w:left="774" w:hanging="360"/>
      </w:pPr>
      <w:rPr>
        <w:rFonts w:ascii="Wingdings" w:hAnsi="Wingdings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4E1068"/>
    <w:multiLevelType w:val="hybridMultilevel"/>
    <w:tmpl w:val="0EEA6BC2"/>
    <w:lvl w:ilvl="0" w:tplc="0809000F">
      <w:start w:val="1"/>
      <w:numFmt w:val="decimal"/>
      <w:lvlText w:val="%1."/>
      <w:lvlJc w:val="left"/>
      <w:pPr>
        <w:ind w:left="774" w:hanging="360"/>
      </w:pPr>
      <w:rPr>
        <w:rFonts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C6"/>
    <w:rsid w:val="000154AA"/>
    <w:rsid w:val="00034E8C"/>
    <w:rsid w:val="00034F1B"/>
    <w:rsid w:val="00056EE6"/>
    <w:rsid w:val="000B61CA"/>
    <w:rsid w:val="000D4A63"/>
    <w:rsid w:val="0012512D"/>
    <w:rsid w:val="00160F6B"/>
    <w:rsid w:val="002857A4"/>
    <w:rsid w:val="0029646F"/>
    <w:rsid w:val="002D2446"/>
    <w:rsid w:val="002E547F"/>
    <w:rsid w:val="00326BB4"/>
    <w:rsid w:val="003614EE"/>
    <w:rsid w:val="00370177"/>
    <w:rsid w:val="003978FB"/>
    <w:rsid w:val="003B0F4B"/>
    <w:rsid w:val="003D04C3"/>
    <w:rsid w:val="003E5468"/>
    <w:rsid w:val="003E65FF"/>
    <w:rsid w:val="00461FF8"/>
    <w:rsid w:val="00463667"/>
    <w:rsid w:val="004809CE"/>
    <w:rsid w:val="00484B45"/>
    <w:rsid w:val="00485714"/>
    <w:rsid w:val="004C6C32"/>
    <w:rsid w:val="004D1B9A"/>
    <w:rsid w:val="004E39B1"/>
    <w:rsid w:val="00567E91"/>
    <w:rsid w:val="005E7FAE"/>
    <w:rsid w:val="00607D79"/>
    <w:rsid w:val="00612837"/>
    <w:rsid w:val="00696711"/>
    <w:rsid w:val="006D25C6"/>
    <w:rsid w:val="006D6039"/>
    <w:rsid w:val="006F524D"/>
    <w:rsid w:val="00726FC6"/>
    <w:rsid w:val="0074744B"/>
    <w:rsid w:val="00797FC6"/>
    <w:rsid w:val="007B5F95"/>
    <w:rsid w:val="007D0053"/>
    <w:rsid w:val="00807025"/>
    <w:rsid w:val="00831068"/>
    <w:rsid w:val="00835C68"/>
    <w:rsid w:val="00845334"/>
    <w:rsid w:val="00856650"/>
    <w:rsid w:val="00885255"/>
    <w:rsid w:val="0089356C"/>
    <w:rsid w:val="0089506E"/>
    <w:rsid w:val="0090412E"/>
    <w:rsid w:val="009146D3"/>
    <w:rsid w:val="00961C2E"/>
    <w:rsid w:val="00966229"/>
    <w:rsid w:val="00967B5E"/>
    <w:rsid w:val="009E4166"/>
    <w:rsid w:val="00A10221"/>
    <w:rsid w:val="00A4378B"/>
    <w:rsid w:val="00A7411B"/>
    <w:rsid w:val="00AA101B"/>
    <w:rsid w:val="00B6570D"/>
    <w:rsid w:val="00C7180B"/>
    <w:rsid w:val="00C875A3"/>
    <w:rsid w:val="00CF5291"/>
    <w:rsid w:val="00D53FF7"/>
    <w:rsid w:val="00D83542"/>
    <w:rsid w:val="00DA24E6"/>
    <w:rsid w:val="00DD52A9"/>
    <w:rsid w:val="00E71862"/>
    <w:rsid w:val="00ED08D4"/>
    <w:rsid w:val="00EE1FE9"/>
    <w:rsid w:val="00F1651E"/>
    <w:rsid w:val="00F756AF"/>
    <w:rsid w:val="00F94F58"/>
    <w:rsid w:val="00FD2F6E"/>
    <w:rsid w:val="00FF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caption" w:uiPriority="0" w:qFormat="1"/>
    <w:lsdException w:name="Title" w:semiHidden="0" w:uiPriority="0" w:unhideWhenUsed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2A9"/>
    <w:pPr>
      <w:tabs>
        <w:tab w:val="left" w:pos="850"/>
        <w:tab w:val="left" w:pos="1191"/>
        <w:tab w:val="left" w:pos="1531"/>
      </w:tabs>
      <w:jc w:val="both"/>
    </w:pPr>
    <w:rPr>
      <w:sz w:val="22"/>
      <w:szCs w:val="22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DD52A9"/>
    <w:pPr>
      <w:keepNext/>
      <w:spacing w:before="1200" w:after="720"/>
      <w:jc w:val="center"/>
      <w:outlineLvl w:val="0"/>
    </w:pPr>
    <w:rPr>
      <w:b/>
      <w:bCs/>
      <w:caps/>
      <w:kern w:val="28"/>
    </w:rPr>
  </w:style>
  <w:style w:type="paragraph" w:styleId="Heading2">
    <w:name w:val="heading 2"/>
    <w:basedOn w:val="Normal"/>
    <w:next w:val="Normal"/>
    <w:link w:val="Heading2Char"/>
    <w:qFormat/>
    <w:rsid w:val="00DD52A9"/>
    <w:pPr>
      <w:keepNext/>
      <w:spacing w:before="240" w:after="24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DD52A9"/>
    <w:pPr>
      <w:keepNext/>
      <w:spacing w:before="240" w:after="240"/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"/>
    <w:link w:val="Heading4Char"/>
    <w:qFormat/>
    <w:rsid w:val="00DD52A9"/>
    <w:pPr>
      <w:keepNext/>
      <w:spacing w:before="240" w:after="24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qFormat/>
    <w:rsid w:val="00DD52A9"/>
    <w:pPr>
      <w:spacing w:before="240" w:after="240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DD52A9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DD52A9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DD52A9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DD52A9"/>
    <w:p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2A9"/>
    <w:rPr>
      <w:b/>
      <w:bCs/>
      <w:caps/>
      <w:kern w:val="28"/>
      <w:sz w:val="22"/>
      <w:szCs w:val="22"/>
      <w:lang w:val="en-GB" w:eastAsia="zh-CN"/>
    </w:rPr>
  </w:style>
  <w:style w:type="character" w:customStyle="1" w:styleId="Heading2Char">
    <w:name w:val="Heading 2 Char"/>
    <w:basedOn w:val="DefaultParagraphFont"/>
    <w:link w:val="Heading2"/>
    <w:rsid w:val="00DD52A9"/>
    <w:rPr>
      <w:b/>
      <w:bCs/>
      <w:sz w:val="22"/>
      <w:szCs w:val="22"/>
      <w:lang w:val="en-GB" w:eastAsia="zh-CN"/>
    </w:rPr>
  </w:style>
  <w:style w:type="character" w:customStyle="1" w:styleId="Heading3Char">
    <w:name w:val="Heading 3 Char"/>
    <w:basedOn w:val="DefaultParagraphFont"/>
    <w:link w:val="Heading3"/>
    <w:rsid w:val="00DD52A9"/>
    <w:rPr>
      <w:b/>
      <w:bCs/>
      <w:i/>
      <w:iCs/>
      <w:sz w:val="22"/>
      <w:szCs w:val="22"/>
      <w:lang w:val="en-GB" w:eastAsia="zh-CN"/>
    </w:rPr>
  </w:style>
  <w:style w:type="character" w:customStyle="1" w:styleId="Heading4Char">
    <w:name w:val="Heading 4 Char"/>
    <w:basedOn w:val="DefaultParagraphFont"/>
    <w:link w:val="Heading4"/>
    <w:rsid w:val="00DD52A9"/>
    <w:rPr>
      <w:i/>
      <w:iCs/>
      <w:sz w:val="22"/>
      <w:szCs w:val="22"/>
      <w:lang w:val="en-GB" w:eastAsia="zh-CN"/>
    </w:rPr>
  </w:style>
  <w:style w:type="character" w:customStyle="1" w:styleId="Heading5Char">
    <w:name w:val="Heading 5 Char"/>
    <w:basedOn w:val="DefaultParagraphFont"/>
    <w:link w:val="Heading5"/>
    <w:rsid w:val="00DD52A9"/>
    <w:rPr>
      <w:sz w:val="22"/>
      <w:szCs w:val="22"/>
      <w:lang w:val="en-GB" w:eastAsia="zh-CN"/>
    </w:rPr>
  </w:style>
  <w:style w:type="character" w:customStyle="1" w:styleId="Heading6Char">
    <w:name w:val="Heading 6 Char"/>
    <w:basedOn w:val="DefaultParagraphFont"/>
    <w:link w:val="Heading6"/>
    <w:rsid w:val="00DD52A9"/>
    <w:rPr>
      <w:b/>
      <w:bCs/>
      <w:sz w:val="22"/>
      <w:szCs w:val="22"/>
      <w:lang w:val="en-GB" w:eastAsia="zh-CN"/>
    </w:rPr>
  </w:style>
  <w:style w:type="character" w:customStyle="1" w:styleId="Heading7Char">
    <w:name w:val="Heading 7 Char"/>
    <w:basedOn w:val="DefaultParagraphFont"/>
    <w:link w:val="Heading7"/>
    <w:rsid w:val="00DD52A9"/>
    <w:rPr>
      <w:sz w:val="24"/>
      <w:szCs w:val="24"/>
      <w:lang w:val="en-GB" w:eastAsia="zh-CN"/>
    </w:rPr>
  </w:style>
  <w:style w:type="character" w:customStyle="1" w:styleId="Heading8Char">
    <w:name w:val="Heading 8 Char"/>
    <w:basedOn w:val="DefaultParagraphFont"/>
    <w:link w:val="Heading8"/>
    <w:rsid w:val="00DD52A9"/>
    <w:rPr>
      <w:i/>
      <w:iCs/>
      <w:sz w:val="24"/>
      <w:szCs w:val="24"/>
      <w:lang w:val="en-GB" w:eastAsia="zh-CN"/>
    </w:rPr>
  </w:style>
  <w:style w:type="character" w:customStyle="1" w:styleId="Heading9Char">
    <w:name w:val="Heading 9 Char"/>
    <w:basedOn w:val="DefaultParagraphFont"/>
    <w:link w:val="Heading9"/>
    <w:rsid w:val="00DD52A9"/>
    <w:rPr>
      <w:rFonts w:ascii="Arial" w:hAnsi="Arial" w:cs="Arial"/>
      <w:sz w:val="22"/>
      <w:szCs w:val="22"/>
      <w:lang w:val="en-GB" w:eastAsia="zh-CN"/>
    </w:rPr>
  </w:style>
  <w:style w:type="paragraph" w:styleId="TOC1">
    <w:name w:val="toc 1"/>
    <w:basedOn w:val="Normal"/>
    <w:next w:val="Normal"/>
    <w:uiPriority w:val="39"/>
    <w:qFormat/>
    <w:rsid w:val="00DD52A9"/>
    <w:pPr>
      <w:tabs>
        <w:tab w:val="clear" w:pos="850"/>
        <w:tab w:val="clear" w:pos="1191"/>
        <w:tab w:val="clear" w:pos="1531"/>
        <w:tab w:val="right" w:leader="dot" w:pos="6803"/>
      </w:tabs>
      <w:spacing w:before="120" w:after="120"/>
    </w:pPr>
    <w:rPr>
      <w:caps/>
    </w:rPr>
  </w:style>
  <w:style w:type="paragraph" w:styleId="TOC2">
    <w:name w:val="toc 2"/>
    <w:basedOn w:val="Normal"/>
    <w:next w:val="Normal"/>
    <w:uiPriority w:val="39"/>
    <w:qFormat/>
    <w:rsid w:val="00DD52A9"/>
    <w:pPr>
      <w:tabs>
        <w:tab w:val="clear" w:pos="850"/>
        <w:tab w:val="clear" w:pos="1191"/>
        <w:tab w:val="clear" w:pos="1531"/>
        <w:tab w:val="right" w:leader="dot" w:pos="6803"/>
      </w:tabs>
      <w:ind w:left="198"/>
    </w:pPr>
  </w:style>
  <w:style w:type="paragraph" w:styleId="TOC3">
    <w:name w:val="toc 3"/>
    <w:basedOn w:val="Normal"/>
    <w:next w:val="Normal"/>
    <w:qFormat/>
    <w:rsid w:val="00DD52A9"/>
    <w:pPr>
      <w:tabs>
        <w:tab w:val="clear" w:pos="850"/>
        <w:tab w:val="clear" w:pos="1191"/>
        <w:tab w:val="clear" w:pos="1531"/>
        <w:tab w:val="right" w:leader="dot" w:pos="6803"/>
      </w:tabs>
      <w:ind w:left="397"/>
    </w:pPr>
  </w:style>
  <w:style w:type="paragraph" w:styleId="TOC4">
    <w:name w:val="toc 4"/>
    <w:basedOn w:val="Normal"/>
    <w:next w:val="Normal"/>
    <w:qFormat/>
    <w:rsid w:val="00DD52A9"/>
    <w:pPr>
      <w:tabs>
        <w:tab w:val="clear" w:pos="850"/>
        <w:tab w:val="clear" w:pos="1191"/>
        <w:tab w:val="clear" w:pos="1531"/>
        <w:tab w:val="right" w:leader="dot" w:pos="6803"/>
      </w:tabs>
      <w:ind w:left="595"/>
    </w:pPr>
    <w:rPr>
      <w:noProof/>
    </w:rPr>
  </w:style>
  <w:style w:type="paragraph" w:styleId="TOC5">
    <w:name w:val="toc 5"/>
    <w:basedOn w:val="Normal"/>
    <w:next w:val="Normal"/>
    <w:qFormat/>
    <w:rsid w:val="00DD52A9"/>
    <w:pPr>
      <w:tabs>
        <w:tab w:val="clear" w:pos="850"/>
        <w:tab w:val="clear" w:pos="1191"/>
        <w:tab w:val="clear" w:pos="1531"/>
        <w:tab w:val="right" w:leader="dot" w:pos="6803"/>
      </w:tabs>
      <w:ind w:left="794"/>
    </w:pPr>
    <w:rPr>
      <w:noProof/>
    </w:rPr>
  </w:style>
  <w:style w:type="paragraph" w:styleId="TOC6">
    <w:name w:val="toc 6"/>
    <w:basedOn w:val="Normal"/>
    <w:next w:val="Normal"/>
    <w:qFormat/>
    <w:rsid w:val="00DD52A9"/>
    <w:pPr>
      <w:tabs>
        <w:tab w:val="clear" w:pos="850"/>
        <w:tab w:val="clear" w:pos="1191"/>
        <w:tab w:val="clear" w:pos="1531"/>
      </w:tabs>
      <w:ind w:left="1100"/>
    </w:pPr>
  </w:style>
  <w:style w:type="paragraph" w:styleId="TOC7">
    <w:name w:val="toc 7"/>
    <w:basedOn w:val="Normal"/>
    <w:next w:val="Normal"/>
    <w:qFormat/>
    <w:rsid w:val="00DD52A9"/>
    <w:pPr>
      <w:tabs>
        <w:tab w:val="clear" w:pos="850"/>
        <w:tab w:val="clear" w:pos="1191"/>
        <w:tab w:val="clear" w:pos="1531"/>
      </w:tabs>
      <w:ind w:left="1320"/>
    </w:pPr>
  </w:style>
  <w:style w:type="paragraph" w:styleId="TOC8">
    <w:name w:val="toc 8"/>
    <w:basedOn w:val="Normal"/>
    <w:next w:val="Normal"/>
    <w:qFormat/>
    <w:rsid w:val="00DD52A9"/>
    <w:pPr>
      <w:tabs>
        <w:tab w:val="clear" w:pos="850"/>
        <w:tab w:val="clear" w:pos="1191"/>
        <w:tab w:val="clear" w:pos="1531"/>
      </w:tabs>
      <w:ind w:left="1540"/>
    </w:pPr>
  </w:style>
  <w:style w:type="paragraph" w:styleId="TOC9">
    <w:name w:val="toc 9"/>
    <w:basedOn w:val="Normal"/>
    <w:next w:val="Normal"/>
    <w:qFormat/>
    <w:rsid w:val="00DD52A9"/>
    <w:pPr>
      <w:tabs>
        <w:tab w:val="clear" w:pos="850"/>
        <w:tab w:val="clear" w:pos="1191"/>
        <w:tab w:val="clear" w:pos="1531"/>
      </w:tabs>
      <w:ind w:left="1760"/>
    </w:pPr>
  </w:style>
  <w:style w:type="paragraph" w:styleId="Caption">
    <w:name w:val="caption"/>
    <w:basedOn w:val="Normal"/>
    <w:next w:val="Normal"/>
    <w:qFormat/>
    <w:rsid w:val="00DD52A9"/>
    <w:pPr>
      <w:spacing w:before="120" w:after="120"/>
    </w:pPr>
    <w:rPr>
      <w:b/>
      <w:bCs/>
      <w:sz w:val="20"/>
      <w:szCs w:val="20"/>
    </w:rPr>
  </w:style>
  <w:style w:type="paragraph" w:styleId="Title">
    <w:name w:val="Title"/>
    <w:basedOn w:val="Normal"/>
    <w:link w:val="TitleChar"/>
    <w:qFormat/>
    <w:rsid w:val="00DD52A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D52A9"/>
    <w:rPr>
      <w:rFonts w:ascii="Arial" w:hAnsi="Arial" w:cs="Arial"/>
      <w:b/>
      <w:bCs/>
      <w:kern w:val="28"/>
      <w:sz w:val="32"/>
      <w:szCs w:val="32"/>
      <w:lang w:val="en-GB" w:eastAsia="zh-CN"/>
    </w:rPr>
  </w:style>
  <w:style w:type="paragraph" w:styleId="Subtitle">
    <w:name w:val="Subtitle"/>
    <w:basedOn w:val="Normal"/>
    <w:link w:val="SubtitleChar"/>
    <w:qFormat/>
    <w:rsid w:val="00DD52A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2A9"/>
    <w:rPr>
      <w:rFonts w:ascii="Arial" w:hAnsi="Arial" w:cs="Arial"/>
      <w:sz w:val="24"/>
      <w:szCs w:val="24"/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6D6039"/>
    <w:pPr>
      <w:tabs>
        <w:tab w:val="clear" w:pos="850"/>
        <w:tab w:val="clear" w:pos="1191"/>
        <w:tab w:val="clear" w:pos="1531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039"/>
    <w:rPr>
      <w:sz w:val="22"/>
      <w:szCs w:val="22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6D6039"/>
    <w:pPr>
      <w:tabs>
        <w:tab w:val="clear" w:pos="850"/>
        <w:tab w:val="clear" w:pos="1191"/>
        <w:tab w:val="clear" w:pos="1531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039"/>
    <w:rPr>
      <w:sz w:val="22"/>
      <w:szCs w:val="22"/>
      <w:lang w:val="en-GB" w:eastAsia="zh-CN"/>
    </w:rPr>
  </w:style>
  <w:style w:type="table" w:styleId="TableGrid">
    <w:name w:val="Table Grid"/>
    <w:basedOn w:val="TableNormal"/>
    <w:uiPriority w:val="59"/>
    <w:rsid w:val="00726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6F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FC270678.dotm</Template>
  <TotalTime>1</TotalTime>
  <Pages>2</Pages>
  <Words>907</Words>
  <Characters>4530</Characters>
  <Application>Microsoft Office Word</Application>
  <DocSecurity>0</DocSecurity>
  <Lines>87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OECD</Company>
  <LinksUpToDate>false</LinksUpToDate>
  <CharactersWithSpaces>5409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OREILLY Pierce</dc:creator>
  <cp:lastModifiedBy>OREILLY Pierce</cp:lastModifiedBy>
  <cp:revision>2</cp:revision>
  <cp:lastPrinted>2018-02-09T09:57:00Z</cp:lastPrinted>
  <dcterms:created xsi:type="dcterms:W3CDTF">2018-05-21T22:33:00Z</dcterms:created>
  <dcterms:modified xsi:type="dcterms:W3CDTF">2018-05-21T22:33:00Z</dcterms:modified>
</cp:coreProperties>
</file>